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6A7CB" w14:textId="77777777" w:rsidR="00356185" w:rsidRDefault="00BA5001" w:rsidP="003561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HERITAGE HILLS SOCIETY</w:t>
      </w:r>
      <w:r w:rsidR="00356185">
        <w:rPr>
          <w:rFonts w:ascii="Times New Roman" w:hAnsi="Times New Roman" w:cs="Times New Roman"/>
          <w:sz w:val="24"/>
          <w:szCs w:val="24"/>
        </w:rPr>
        <w:t xml:space="preserve"> BOARD OF DIRECTORS</w:t>
      </w:r>
    </w:p>
    <w:p w14:paraId="2D317590" w14:textId="45FB7D05" w:rsidR="00BA5001" w:rsidRDefault="00356185" w:rsidP="00BA50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r w:rsidR="00BA5001">
        <w:rPr>
          <w:rFonts w:ascii="Times New Roman" w:hAnsi="Times New Roman" w:cs="Times New Roman"/>
          <w:sz w:val="24"/>
          <w:szCs w:val="24"/>
        </w:rPr>
        <w:t>Meeting Minutes</w:t>
      </w:r>
      <w:r>
        <w:rPr>
          <w:rFonts w:ascii="Times New Roman" w:hAnsi="Times New Roman" w:cs="Times New Roman"/>
          <w:sz w:val="24"/>
          <w:szCs w:val="24"/>
        </w:rPr>
        <w:t xml:space="preserve"> - July 30</w:t>
      </w:r>
      <w:r w:rsidR="00BA5001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 xml:space="preserve"> – Pool 5</w:t>
      </w:r>
    </w:p>
    <w:p w14:paraId="42386676" w14:textId="08BF95A9" w:rsidR="00BA5001" w:rsidRDefault="00BA5001" w:rsidP="00BA50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DD313D" w14:textId="5C261A28" w:rsidR="00BA5001" w:rsidRDefault="00EF4E3E" w:rsidP="00BA50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commenced at </w:t>
      </w:r>
      <w:r w:rsidR="00356185">
        <w:rPr>
          <w:rFonts w:ascii="Times New Roman" w:hAnsi="Times New Roman" w:cs="Times New Roman"/>
        </w:rPr>
        <w:t>9:30 AM</w:t>
      </w:r>
    </w:p>
    <w:p w14:paraId="26C82034" w14:textId="66882808" w:rsidR="00EF4E3E" w:rsidRDefault="00EF4E3E" w:rsidP="00BA5001">
      <w:pPr>
        <w:spacing w:after="0"/>
        <w:rPr>
          <w:rFonts w:ascii="Times New Roman" w:hAnsi="Times New Roman" w:cs="Times New Roman"/>
        </w:rPr>
      </w:pPr>
    </w:p>
    <w:p w14:paraId="4D949D3D" w14:textId="0346A957" w:rsidR="00356185" w:rsidRPr="00356185" w:rsidRDefault="00356185" w:rsidP="00356185">
      <w:pPr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The Board held an Emergency Meeting on July 30 to discuss whether to accept a counter proposal of $1,249,000 from S</w:t>
      </w:r>
      <w:r>
        <w:rPr>
          <w:rFonts w:ascii="Calibri" w:eastAsia="Calibri" w:hAnsi="Calibri" w:cs="Times New Roman"/>
          <w:sz w:val="24"/>
          <w:szCs w:val="24"/>
        </w:rPr>
        <w:t>omers Pointe (SP)</w:t>
      </w:r>
      <w:r w:rsidRPr="00356185">
        <w:rPr>
          <w:rFonts w:ascii="Calibri" w:eastAsia="Calibri" w:hAnsi="Calibri" w:cs="Times New Roman"/>
          <w:sz w:val="24"/>
          <w:szCs w:val="24"/>
        </w:rPr>
        <w:t xml:space="preserve"> for the purchase of the 66 acre 9-hole golf course.  Thirteen Board members and John Milligan were in attendance, Mark Packer and Richard Tortorella were absent.</w:t>
      </w:r>
    </w:p>
    <w:p w14:paraId="59610533" w14:textId="35B16B97" w:rsidR="00356185" w:rsidRDefault="00356185" w:rsidP="00356185">
      <w:pPr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Motion 1 – To approve the offer to SP of $1,249,000 to purchase the 9-hole golf course.  Motion passed as follows: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356185">
        <w:rPr>
          <w:rFonts w:ascii="Calibri" w:eastAsia="Calibri" w:hAnsi="Calibri" w:cs="Times New Roman"/>
          <w:sz w:val="24"/>
          <w:szCs w:val="24"/>
        </w:rPr>
        <w:t xml:space="preserve">In favor – 9, Opposed - 4, Absent – </w:t>
      </w:r>
      <w:proofErr w:type="gramStart"/>
      <w:r w:rsidRPr="00356185">
        <w:rPr>
          <w:rFonts w:ascii="Calibri" w:eastAsia="Calibri" w:hAnsi="Calibri" w:cs="Times New Roman"/>
          <w:sz w:val="24"/>
          <w:szCs w:val="24"/>
        </w:rPr>
        <w:t>2  (</w:t>
      </w:r>
      <w:proofErr w:type="gramEnd"/>
      <w:r w:rsidRPr="00356185">
        <w:rPr>
          <w:rFonts w:ascii="Calibri" w:eastAsia="Calibri" w:hAnsi="Calibri" w:cs="Times New Roman"/>
          <w:sz w:val="24"/>
          <w:szCs w:val="24"/>
        </w:rPr>
        <w:t>Opposed: Prince, Lundry, Goldfarb, Archer)</w:t>
      </w:r>
    </w:p>
    <w:p w14:paraId="6D3C510B" w14:textId="41158E37" w:rsidR="00356185" w:rsidRDefault="00356185" w:rsidP="00356185">
      <w:pPr>
        <w:rPr>
          <w:rFonts w:ascii="Times New Roman" w:hAnsi="Times New Roman" w:cs="Times New Roman"/>
          <w:b/>
          <w:bCs/>
        </w:rPr>
      </w:pPr>
      <w:r w:rsidRPr="00356185">
        <w:rPr>
          <w:rFonts w:ascii="Calibri" w:eastAsia="Calibri" w:hAnsi="Calibri" w:cs="Times New Roman"/>
          <w:sz w:val="24"/>
          <w:szCs w:val="24"/>
        </w:rPr>
        <w:t xml:space="preserve">Motion 2 – To table Motion 1 until more information is </w:t>
      </w:r>
      <w:proofErr w:type="gramStart"/>
      <w:r w:rsidRPr="00356185">
        <w:rPr>
          <w:rFonts w:ascii="Calibri" w:eastAsia="Calibri" w:hAnsi="Calibri" w:cs="Times New Roman"/>
          <w:sz w:val="24"/>
          <w:szCs w:val="24"/>
        </w:rPr>
        <w:t>obtained</w:t>
      </w:r>
      <w:r>
        <w:rPr>
          <w:rFonts w:ascii="Calibri" w:eastAsia="Calibri" w:hAnsi="Calibri" w:cs="Times New Roman"/>
          <w:sz w:val="24"/>
          <w:szCs w:val="24"/>
        </w:rPr>
        <w:t xml:space="preserve">;  </w:t>
      </w:r>
      <w:r w:rsidRPr="00356185">
        <w:rPr>
          <w:rFonts w:ascii="Calibri" w:eastAsia="Calibri" w:hAnsi="Calibri" w:cs="Times New Roman"/>
          <w:sz w:val="24"/>
          <w:szCs w:val="24"/>
        </w:rPr>
        <w:t>In</w:t>
      </w:r>
      <w:proofErr w:type="gramEnd"/>
      <w:r w:rsidRPr="00356185">
        <w:rPr>
          <w:rFonts w:ascii="Calibri" w:eastAsia="Calibri" w:hAnsi="Calibri" w:cs="Times New Roman"/>
          <w:sz w:val="24"/>
          <w:szCs w:val="24"/>
        </w:rPr>
        <w:t xml:space="preserve"> favor – 3, Opposed 10, Absent – 2</w:t>
      </w:r>
    </w:p>
    <w:p w14:paraId="7A115FC6" w14:textId="77777777" w:rsidR="00356185" w:rsidRPr="00356185" w:rsidRDefault="00356185" w:rsidP="00356185">
      <w:pPr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General discussion points/comments:</w:t>
      </w:r>
    </w:p>
    <w:p w14:paraId="07941E80" w14:textId="77777777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SP has indicated they have a bid from another group for $1.2M; we have been advised that: another bidder has backed out of the bidding; there are two additional parties currently bidding; we do not know who the bidding parties are</w:t>
      </w:r>
    </w:p>
    <w:p w14:paraId="5862D9CF" w14:textId="77777777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Dom believes there is a legitimate bid from someone else; Bill said we can meet the price</w:t>
      </w:r>
    </w:p>
    <w:p w14:paraId="634AB4B6" w14:textId="72FD98E9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The $1,249,000 is the total price, including interest, and any broker fees have likely be</w:t>
      </w:r>
      <w:r>
        <w:rPr>
          <w:rFonts w:ascii="Calibri" w:eastAsia="Calibri" w:hAnsi="Calibri" w:cs="Times New Roman"/>
          <w:sz w:val="24"/>
          <w:szCs w:val="24"/>
        </w:rPr>
        <w:t>en</w:t>
      </w:r>
      <w:r w:rsidRPr="00356185">
        <w:rPr>
          <w:rFonts w:ascii="Calibri" w:eastAsia="Calibri" w:hAnsi="Calibri" w:cs="Times New Roman"/>
          <w:sz w:val="24"/>
          <w:szCs w:val="24"/>
        </w:rPr>
        <w:t xml:space="preserve"> folded into this purchase price</w:t>
      </w:r>
    </w:p>
    <w:p w14:paraId="44039424" w14:textId="05E0270C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Any purchase by HH would be contingent upon a vote of unit owners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356185">
        <w:rPr>
          <w:rFonts w:ascii="Calibri" w:eastAsia="Calibri" w:hAnsi="Calibri" w:cs="Times New Roman"/>
          <w:sz w:val="24"/>
          <w:szCs w:val="24"/>
        </w:rPr>
        <w:t xml:space="preserve"> following presentations </w:t>
      </w:r>
    </w:p>
    <w:p w14:paraId="585703BD" w14:textId="1A9A6717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 xml:space="preserve">SP’s attorney, Bart Lansky, will draw up a Letter of Intent (LOI), which will be reviewed by our attorney, Mr. </w:t>
      </w:r>
      <w:proofErr w:type="spellStart"/>
      <w:r w:rsidRPr="00356185">
        <w:rPr>
          <w:rFonts w:ascii="Calibri" w:eastAsia="Calibri" w:hAnsi="Calibri" w:cs="Times New Roman"/>
          <w:sz w:val="24"/>
          <w:szCs w:val="24"/>
        </w:rPr>
        <w:t>Lagumina</w:t>
      </w:r>
      <w:proofErr w:type="spellEnd"/>
      <w:r w:rsidRPr="00356185">
        <w:rPr>
          <w:rFonts w:ascii="Calibri" w:eastAsia="Calibri" w:hAnsi="Calibri" w:cs="Times New Roman"/>
          <w:sz w:val="24"/>
          <w:szCs w:val="24"/>
        </w:rPr>
        <w:t>, before we sign, with Gloria</w:t>
      </w:r>
      <w:r>
        <w:rPr>
          <w:rFonts w:ascii="Calibri" w:eastAsia="Calibri" w:hAnsi="Calibri" w:cs="Times New Roman"/>
          <w:sz w:val="24"/>
          <w:szCs w:val="24"/>
        </w:rPr>
        <w:t xml:space="preserve"> Anderson </w:t>
      </w:r>
      <w:r w:rsidRPr="00356185">
        <w:rPr>
          <w:rFonts w:ascii="Calibri" w:eastAsia="Calibri" w:hAnsi="Calibri" w:cs="Times New Roman"/>
          <w:sz w:val="24"/>
          <w:szCs w:val="24"/>
        </w:rPr>
        <w:t>acting as Society’s liaison with Mr. LaGumina to help ensure HH’s interests are preserved in the LOI.</w:t>
      </w:r>
    </w:p>
    <w:p w14:paraId="1D37619F" w14:textId="77777777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The Board was concerned as to whether we are being misled into bidding against ourselves; are there really any other bidders</w:t>
      </w:r>
    </w:p>
    <w:p w14:paraId="70A8E32E" w14:textId="77777777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The property is worth what we are willing to pay for it</w:t>
      </w:r>
    </w:p>
    <w:p w14:paraId="1A20546C" w14:textId="77777777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>Board members unanimously agreed HH should own the property, and that it should not be sold to any other bidder; Board members’ proposed purchase price ranged from $525K to $1,249,000</w:t>
      </w:r>
    </w:p>
    <w:p w14:paraId="65537EAF" w14:textId="77777777" w:rsidR="00356185" w:rsidRPr="00356185" w:rsidRDefault="00356185" w:rsidP="003561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 xml:space="preserve">There is a Town DRD that stipulates the property can </w:t>
      </w:r>
      <w:r w:rsidRPr="00356185">
        <w:rPr>
          <w:rFonts w:ascii="Calibri" w:eastAsia="Calibri" w:hAnsi="Calibri" w:cs="Times New Roman"/>
          <w:b/>
          <w:bCs/>
          <w:sz w:val="24"/>
          <w:szCs w:val="24"/>
        </w:rPr>
        <w:t>only</w:t>
      </w:r>
      <w:r w:rsidRPr="00356185">
        <w:rPr>
          <w:rFonts w:ascii="Calibri" w:eastAsia="Calibri" w:hAnsi="Calibri" w:cs="Times New Roman"/>
          <w:sz w:val="24"/>
          <w:szCs w:val="24"/>
        </w:rPr>
        <w:t xml:space="preserve"> be a golf course or open space – nothing else.</w:t>
      </w:r>
    </w:p>
    <w:p w14:paraId="728B995C" w14:textId="77777777" w:rsidR="00356185" w:rsidRPr="00356185" w:rsidRDefault="00356185" w:rsidP="00356185">
      <w:pPr>
        <w:rPr>
          <w:rFonts w:ascii="Calibri" w:eastAsia="Calibri" w:hAnsi="Calibri" w:cs="Times New Roman"/>
          <w:sz w:val="24"/>
          <w:szCs w:val="24"/>
        </w:rPr>
      </w:pPr>
      <w:r w:rsidRPr="00356185">
        <w:rPr>
          <w:rFonts w:ascii="Calibri" w:eastAsia="Calibri" w:hAnsi="Calibri" w:cs="Times New Roman"/>
          <w:sz w:val="24"/>
          <w:szCs w:val="24"/>
        </w:rPr>
        <w:t xml:space="preserve">            </w:t>
      </w:r>
    </w:p>
    <w:p w14:paraId="43A0D3F3" w14:textId="77777777" w:rsidR="00356185" w:rsidRDefault="00356185" w:rsidP="00BA5001">
      <w:pPr>
        <w:spacing w:after="0"/>
        <w:rPr>
          <w:rFonts w:ascii="Times New Roman" w:hAnsi="Times New Roman" w:cs="Times New Roman"/>
          <w:b/>
          <w:bCs/>
        </w:rPr>
      </w:pPr>
    </w:p>
    <w:sectPr w:rsidR="003561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F4BB3" w14:textId="77777777" w:rsidR="00302117" w:rsidRDefault="00302117" w:rsidP="000C56EC">
      <w:pPr>
        <w:spacing w:after="0" w:line="240" w:lineRule="auto"/>
      </w:pPr>
      <w:r>
        <w:separator/>
      </w:r>
    </w:p>
  </w:endnote>
  <w:endnote w:type="continuationSeparator" w:id="0">
    <w:p w14:paraId="64B1235C" w14:textId="77777777" w:rsidR="00302117" w:rsidRDefault="00302117" w:rsidP="000C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2396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B96B5" w14:textId="25AFD9FD" w:rsidR="000C56EC" w:rsidRDefault="000C56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1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AE0EE7" w14:textId="77777777" w:rsidR="000C56EC" w:rsidRDefault="000C5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0D162" w14:textId="77777777" w:rsidR="00302117" w:rsidRDefault="00302117" w:rsidP="000C56EC">
      <w:pPr>
        <w:spacing w:after="0" w:line="240" w:lineRule="auto"/>
      </w:pPr>
      <w:r>
        <w:separator/>
      </w:r>
    </w:p>
  </w:footnote>
  <w:footnote w:type="continuationSeparator" w:id="0">
    <w:p w14:paraId="0822A3E6" w14:textId="77777777" w:rsidR="00302117" w:rsidRDefault="00302117" w:rsidP="000C5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91CD7"/>
    <w:multiLevelType w:val="hybridMultilevel"/>
    <w:tmpl w:val="5936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F5607"/>
    <w:multiLevelType w:val="hybridMultilevel"/>
    <w:tmpl w:val="89D29D10"/>
    <w:lvl w:ilvl="0" w:tplc="7070DC1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01"/>
    <w:rsid w:val="00030495"/>
    <w:rsid w:val="000432F6"/>
    <w:rsid w:val="00047DB4"/>
    <w:rsid w:val="000C56EC"/>
    <w:rsid w:val="00114076"/>
    <w:rsid w:val="00116564"/>
    <w:rsid w:val="001C0B05"/>
    <w:rsid w:val="0024407D"/>
    <w:rsid w:val="00263C2C"/>
    <w:rsid w:val="00302117"/>
    <w:rsid w:val="00312F0A"/>
    <w:rsid w:val="00354A8B"/>
    <w:rsid w:val="00356185"/>
    <w:rsid w:val="004056F3"/>
    <w:rsid w:val="00417032"/>
    <w:rsid w:val="004414E3"/>
    <w:rsid w:val="0049756D"/>
    <w:rsid w:val="00533206"/>
    <w:rsid w:val="00564214"/>
    <w:rsid w:val="005D2C46"/>
    <w:rsid w:val="005F3A6F"/>
    <w:rsid w:val="00626D62"/>
    <w:rsid w:val="00634C57"/>
    <w:rsid w:val="00680500"/>
    <w:rsid w:val="006D0861"/>
    <w:rsid w:val="006F39E6"/>
    <w:rsid w:val="00707A55"/>
    <w:rsid w:val="00734A92"/>
    <w:rsid w:val="00742D7D"/>
    <w:rsid w:val="0074792E"/>
    <w:rsid w:val="007625A1"/>
    <w:rsid w:val="0078060E"/>
    <w:rsid w:val="00790C67"/>
    <w:rsid w:val="007A3696"/>
    <w:rsid w:val="007C214B"/>
    <w:rsid w:val="007F5CAE"/>
    <w:rsid w:val="008700A8"/>
    <w:rsid w:val="008C6FDA"/>
    <w:rsid w:val="009707E5"/>
    <w:rsid w:val="009D176B"/>
    <w:rsid w:val="00B2009C"/>
    <w:rsid w:val="00B42455"/>
    <w:rsid w:val="00BA5001"/>
    <w:rsid w:val="00BD175A"/>
    <w:rsid w:val="00C41E9E"/>
    <w:rsid w:val="00C45B9F"/>
    <w:rsid w:val="00C86139"/>
    <w:rsid w:val="00C9092E"/>
    <w:rsid w:val="00CB0DBE"/>
    <w:rsid w:val="00CC766B"/>
    <w:rsid w:val="00D2577A"/>
    <w:rsid w:val="00D2585A"/>
    <w:rsid w:val="00D9006A"/>
    <w:rsid w:val="00DC74E6"/>
    <w:rsid w:val="00DF3FDC"/>
    <w:rsid w:val="00EF4646"/>
    <w:rsid w:val="00EF4E3E"/>
    <w:rsid w:val="00F416C0"/>
    <w:rsid w:val="00FA2FD7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7BB3"/>
  <w15:chartTrackingRefBased/>
  <w15:docId w15:val="{5B8B68D9-8306-48B0-A56D-13F89BC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EC"/>
  </w:style>
  <w:style w:type="paragraph" w:styleId="Footer">
    <w:name w:val="footer"/>
    <w:basedOn w:val="Normal"/>
    <w:link w:val="FooterChar"/>
    <w:uiPriority w:val="99"/>
    <w:unhideWhenUsed/>
    <w:rsid w:val="000C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EC"/>
  </w:style>
  <w:style w:type="paragraph" w:styleId="ListParagraph">
    <w:name w:val="List Paragraph"/>
    <w:basedOn w:val="Normal"/>
    <w:uiPriority w:val="34"/>
    <w:qFormat/>
    <w:rsid w:val="00DF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Martelli</dc:creator>
  <cp:keywords/>
  <dc:description/>
  <cp:lastModifiedBy>Activities</cp:lastModifiedBy>
  <cp:revision>2</cp:revision>
  <cp:lastPrinted>2020-08-16T17:53:00Z</cp:lastPrinted>
  <dcterms:created xsi:type="dcterms:W3CDTF">2020-10-21T19:47:00Z</dcterms:created>
  <dcterms:modified xsi:type="dcterms:W3CDTF">2020-10-21T19:47:00Z</dcterms:modified>
</cp:coreProperties>
</file>